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2590" w:firstLineChars="600"/>
        <w:jc w:val="left"/>
      </w:pPr>
      <w:r>
        <w:rPr>
          <w:rFonts w:hint="eastAsia" w:ascii="宋体" w:hAnsi="宋体" w:eastAsia="宋体" w:cs="宋体"/>
          <w:b/>
          <w:bCs/>
          <w:color w:val="FD843D"/>
          <w:kern w:val="0"/>
          <w:sz w:val="43"/>
          <w:szCs w:val="43"/>
          <w:lang w:val="en-US" w:eastAsia="zh-CN" w:bidi="ar"/>
        </w:rPr>
        <w:t xml:space="preserve">来货规范指引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b/>
          <w:bCs/>
          <w:color w:val="5D5D5D"/>
          <w:kern w:val="0"/>
          <w:sz w:val="26"/>
          <w:szCs w:val="26"/>
          <w:lang w:val="en-US" w:eastAsia="zh-CN" w:bidi="ar"/>
        </w:rPr>
        <w:t xml:space="preserve">一、目的仓收货信息： </w:t>
      </w:r>
      <w:r>
        <w:br w:type="textWrapping"/>
      </w:r>
      <w:r>
        <w:rPr>
          <w:rFonts w:hint="eastAsia" w:ascii="宋体" w:hAnsi="宋体" w:eastAsia="宋体" w:cs="宋体"/>
          <w:b/>
          <w:bCs/>
          <w:color w:val="5D5D5D"/>
          <w:kern w:val="0"/>
          <w:sz w:val="21"/>
          <w:szCs w:val="21"/>
          <w:lang w:val="en-US" w:eastAsia="zh-CN" w:bidi="ar"/>
        </w:rPr>
        <w:t>惠州园洲区厂址：</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①、园洲仓大门：广东省惠州市博罗县园洲镇佛岭路</w:t>
      </w:r>
      <w:r>
        <w:rPr>
          <w:rFonts w:hint="default" w:ascii="宋体" w:hAnsi="宋体" w:eastAsia="宋体" w:cs="宋体"/>
          <w:color w:val="5D5D5D"/>
          <w:kern w:val="0"/>
          <w:sz w:val="21"/>
          <w:szCs w:val="21"/>
          <w:lang w:val="en-US" w:eastAsia="zh-CN" w:bidi="ar"/>
        </w:rPr>
        <w:t xml:space="preserve"> 18 </w:t>
      </w:r>
      <w:r>
        <w:rPr>
          <w:rFonts w:hint="eastAsia" w:ascii="宋体" w:hAnsi="宋体" w:eastAsia="宋体" w:cs="宋体"/>
          <w:color w:val="5D5D5D"/>
          <w:kern w:val="0"/>
          <w:sz w:val="21"/>
          <w:szCs w:val="21"/>
          <w:lang w:val="en-US" w:eastAsia="zh-CN" w:bidi="ar"/>
        </w:rPr>
        <w:t>号创颖峻，陆宝春，</w:t>
      </w:r>
      <w:r>
        <w:rPr>
          <w:rFonts w:hint="default" w:ascii="宋体" w:hAnsi="宋体" w:eastAsia="宋体" w:cs="宋体"/>
          <w:color w:val="5D5D5D"/>
          <w:kern w:val="0"/>
          <w:sz w:val="21"/>
          <w:szCs w:val="21"/>
          <w:lang w:val="en-US" w:eastAsia="zh-CN" w:bidi="ar"/>
        </w:rPr>
        <w:t>19925206806</w:t>
      </w:r>
      <w:r>
        <w:rPr>
          <w:rFonts w:hint="eastAsia" w:ascii="宋体" w:hAnsi="宋体" w:eastAsia="宋体" w:cs="宋体"/>
          <w:color w:val="5D5D5D"/>
          <w:kern w:val="0"/>
          <w:sz w:val="21"/>
          <w:szCs w:val="21"/>
          <w:lang w:val="en-US" w:eastAsia="zh-CN" w:bidi="ar"/>
        </w:rPr>
        <w:t>；</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②、园洲仓龙兴物流站点：广东省惠州市博罗县园洲镇九潭村福园路</w:t>
      </w:r>
      <w:r>
        <w:rPr>
          <w:rFonts w:hint="default" w:ascii="宋体" w:hAnsi="宋体" w:eastAsia="宋体" w:cs="宋体"/>
          <w:color w:val="5D5D5D"/>
          <w:kern w:val="0"/>
          <w:sz w:val="21"/>
          <w:szCs w:val="21"/>
          <w:lang w:val="en-US" w:eastAsia="zh-CN" w:bidi="ar"/>
        </w:rPr>
        <w:t xml:space="preserve"> 944 </w:t>
      </w:r>
      <w:r>
        <w:rPr>
          <w:rFonts w:hint="eastAsia" w:ascii="宋体" w:hAnsi="宋体" w:eastAsia="宋体" w:cs="宋体"/>
          <w:color w:val="5D5D5D"/>
          <w:kern w:val="0"/>
          <w:sz w:val="21"/>
          <w:szCs w:val="21"/>
          <w:lang w:val="en-US" w:eastAsia="zh-CN" w:bidi="ar"/>
        </w:rPr>
        <w:t>号龙兴物流园洲九潭站点</w:t>
      </w:r>
      <w:r>
        <w:rPr>
          <w:rFonts w:hint="default"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t>寄付自提</w:t>
      </w:r>
      <w:r>
        <w:rPr>
          <w:rFonts w:hint="default"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t>，陆宝春，</w:t>
      </w:r>
      <w:r>
        <w:rPr>
          <w:rFonts w:hint="default" w:ascii="宋体" w:hAnsi="宋体" w:eastAsia="宋体" w:cs="宋体"/>
          <w:color w:val="5D5D5D"/>
          <w:kern w:val="0"/>
          <w:sz w:val="21"/>
          <w:szCs w:val="21"/>
          <w:lang w:val="en-US" w:eastAsia="zh-CN" w:bidi="ar"/>
        </w:rPr>
        <w:t>19925206806</w:t>
      </w:r>
      <w:r>
        <w:rPr>
          <w:rFonts w:hint="eastAsia"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r>
        <w:rPr>
          <w:rFonts w:hint="default" w:ascii="宋体" w:hAnsi="宋体" w:eastAsia="宋体" w:cs="宋体"/>
          <w:b/>
          <w:bCs/>
          <w:color w:val="5D5D5D"/>
          <w:kern w:val="0"/>
          <w:sz w:val="21"/>
          <w:szCs w:val="21"/>
          <w:lang w:val="en-US" w:eastAsia="zh-CN" w:bidi="ar"/>
        </w:rPr>
        <w:t>惠州石湾区厂址：</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t>①</w:t>
      </w:r>
      <w:r>
        <w:rPr>
          <w:rFonts w:hint="default"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t>惠州石湾仓大门：广东省惠州市博罗县石湾镇振兴大道</w:t>
      </w:r>
      <w:r>
        <w:rPr>
          <w:rFonts w:hint="default" w:ascii="宋体" w:hAnsi="宋体" w:eastAsia="宋体" w:cs="宋体"/>
          <w:color w:val="5D5D5D"/>
          <w:kern w:val="0"/>
          <w:sz w:val="21"/>
          <w:szCs w:val="21"/>
          <w:lang w:val="en-US" w:eastAsia="zh-CN" w:bidi="ar"/>
        </w:rPr>
        <w:t>337</w:t>
      </w:r>
      <w:r>
        <w:rPr>
          <w:rFonts w:hint="eastAsia" w:ascii="宋体" w:hAnsi="宋体" w:eastAsia="宋体" w:cs="宋体"/>
          <w:color w:val="5D5D5D"/>
          <w:kern w:val="0"/>
          <w:sz w:val="21"/>
          <w:szCs w:val="21"/>
          <w:lang w:val="en-US" w:eastAsia="zh-CN" w:bidi="ar"/>
        </w:rPr>
        <w:t>号鑫瑞医疗智造园（正威集团对面）</w:t>
      </w:r>
      <w:r>
        <w:rPr>
          <w:rFonts w:hint="default" w:ascii="宋体" w:hAnsi="宋体" w:eastAsia="宋体" w:cs="宋体"/>
          <w:color w:val="5D5D5D"/>
          <w:kern w:val="0"/>
          <w:sz w:val="21"/>
          <w:szCs w:val="21"/>
          <w:lang w:val="en-US" w:eastAsia="zh-CN" w:bidi="ar"/>
        </w:rPr>
        <w:t>2</w:t>
      </w:r>
      <w:r>
        <w:rPr>
          <w:rFonts w:hint="eastAsia" w:ascii="宋体" w:hAnsi="宋体" w:eastAsia="宋体" w:cs="宋体"/>
          <w:color w:val="5D5D5D"/>
          <w:kern w:val="0"/>
          <w:sz w:val="21"/>
          <w:szCs w:val="21"/>
          <w:lang w:val="en-US" w:eastAsia="zh-CN" w:bidi="ar"/>
        </w:rPr>
        <w:t>栋，陆宝春，</w:t>
      </w:r>
      <w:r>
        <w:rPr>
          <w:rFonts w:hint="default" w:ascii="宋体" w:hAnsi="宋体" w:eastAsia="宋体" w:cs="宋体"/>
          <w:color w:val="5D5D5D"/>
          <w:kern w:val="0"/>
          <w:sz w:val="21"/>
          <w:szCs w:val="21"/>
          <w:lang w:val="en-US" w:eastAsia="zh-CN" w:bidi="ar"/>
        </w:rPr>
        <w:t>15889566453</w:t>
      </w:r>
      <w:r>
        <w:rPr>
          <w:rFonts w:hint="eastAsia" w:ascii="宋体" w:hAnsi="宋体" w:eastAsia="宋体" w:cs="宋体"/>
          <w:color w:val="5D5D5D"/>
          <w:kern w:val="0"/>
          <w:sz w:val="21"/>
          <w:szCs w:val="21"/>
          <w:lang w:val="en-US" w:eastAsia="zh-CN" w:bidi="ar"/>
        </w:rPr>
        <w:t>。</w:t>
      </w:r>
    </w:p>
    <w:p>
      <w:pPr>
        <w:keepNext w:val="0"/>
        <w:keepLines w:val="0"/>
        <w:widowControl/>
        <w:suppressLineNumbers w:val="0"/>
        <w:jc w:val="left"/>
      </w:pP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二、物流费用：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1.所有的来货均须寄付，</w:t>
      </w:r>
      <w:r>
        <w:rPr>
          <w:rFonts w:hint="eastAsia" w:ascii="宋体" w:hAnsi="宋体" w:eastAsia="宋体" w:cs="宋体"/>
          <w:b/>
          <w:bCs/>
          <w:color w:val="5D5D5D"/>
          <w:kern w:val="0"/>
          <w:sz w:val="20"/>
          <w:szCs w:val="20"/>
          <w:lang w:val="en-US" w:eastAsia="zh-CN" w:bidi="ar"/>
        </w:rPr>
        <w:t>拒收所有到付件</w:t>
      </w:r>
      <w:r>
        <w:rPr>
          <w:rFonts w:hint="eastAsia" w:ascii="宋体" w:hAnsi="宋体" w:eastAsia="宋体" w:cs="宋体"/>
          <w:color w:val="5D5D5D"/>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2.为减轻供应商负担，提升供应商补货积极性，发挥供应链优势，</w:t>
      </w:r>
      <w:r>
        <w:rPr>
          <w:rFonts w:hint="eastAsia" w:ascii="宋体" w:hAnsi="宋体" w:eastAsia="宋体" w:cs="宋体"/>
          <w:b/>
          <w:bCs/>
          <w:color w:val="5D5D5D"/>
          <w:kern w:val="0"/>
          <w:sz w:val="20"/>
          <w:szCs w:val="20"/>
          <w:lang w:val="en-US" w:eastAsia="zh-CN" w:bidi="ar"/>
        </w:rPr>
        <w:t xml:space="preserve">平台按供应商自然月来 </w:t>
      </w:r>
    </w:p>
    <w:p>
      <w:pPr>
        <w:keepNext w:val="0"/>
        <w:keepLines w:val="0"/>
        <w:widowControl/>
        <w:suppressLineNumbers w:val="0"/>
        <w:jc w:val="left"/>
      </w:pPr>
      <w:r>
        <w:rPr>
          <w:rFonts w:hint="eastAsia" w:ascii="宋体" w:hAnsi="宋体" w:eastAsia="宋体" w:cs="宋体"/>
          <w:b/>
          <w:bCs/>
          <w:color w:val="5D5D5D"/>
          <w:kern w:val="0"/>
          <w:sz w:val="20"/>
          <w:szCs w:val="20"/>
          <w:lang w:val="en-US" w:eastAsia="zh-CN" w:bidi="ar"/>
        </w:rPr>
        <w:t>货入库货值的 1%逐月进行运费补贴</w:t>
      </w:r>
      <w:r>
        <w:rPr>
          <w:rFonts w:hint="eastAsia" w:ascii="宋体" w:hAnsi="宋体" w:eastAsia="宋体" w:cs="宋体"/>
          <w:color w:val="5D5D5D"/>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3.除惠州仓龙兴物流支持自提可以发到园洲九潭站点外，所有的来货交付地点均须为目的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仓大门；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4.来货后因质量问题、侵权、滞销等原因产生的退、换货相关物流费均由供应商承担，供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 xml:space="preserve">应商可选到付或者寄付账扣。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三、系统开单/来货注意事项：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1.来货必须先在系统创建送货单，禁止未开单先发货（新品首次来样按平台指引操作）；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送货单明细及数量须与实发货物一致；根据实际包装箱数生成或填写相应的箱号；</w:t>
      </w:r>
      <w:r>
        <w:rPr>
          <w:rFonts w:hint="eastAsia" w:ascii="宋体" w:hAnsi="宋体" w:eastAsia="宋体" w:cs="宋体"/>
          <w:color w:val="5D5D5D"/>
          <w:kern w:val="0"/>
          <w:sz w:val="21"/>
          <w:szCs w:val="21"/>
          <w:lang w:val="en-US" w:eastAsia="zh-CN" w:bidi="ar"/>
        </w:rPr>
        <w:br w:type="textWrapping"/>
      </w:r>
      <w:r>
        <w:rPr>
          <w:rFonts w:ascii="宋体" w:hAnsi="宋体" w:eastAsia="宋体" w:cs="宋体"/>
          <w:color w:val="E74C3C"/>
          <w:sz w:val="24"/>
          <w:szCs w:val="24"/>
        </w:rPr>
        <w:t>温馨提示：CE样品送货单-订货数，是根据我司评估的库容风险结合销量情况等因素得出的合理要求来货数量，希望您配合来货，同时不要过多来货，避免库存因超额被退回哦。</w:t>
      </w:r>
      <w:r>
        <w:rPr>
          <w:rFonts w:ascii="宋体" w:hAnsi="宋体" w:eastAsia="宋体" w:cs="宋体"/>
          <w:color w:val="E74C3C"/>
          <w:sz w:val="24"/>
          <w:szCs w:val="24"/>
        </w:rPr>
        <w:br w:type="textWrapping"/>
      </w:r>
      <w:bookmarkStart w:id="0" w:name="_GoBack"/>
      <w:bookmarkEnd w:id="0"/>
      <w:r>
        <w:rPr>
          <w:rFonts w:ascii="宋体" w:hAnsi="宋体" w:eastAsia="宋体" w:cs="宋体"/>
          <w:color w:val="E74C3C"/>
          <w:sz w:val="24"/>
          <w:szCs w:val="24"/>
        </w:rPr>
        <w:br w:type="textWrapping"/>
      </w:r>
      <w:r>
        <w:rPr>
          <w:rFonts w:hint="eastAsia" w:ascii="宋体" w:hAnsi="宋体" w:eastAsia="宋体" w:cs="宋体"/>
          <w:color w:val="5D5D5D"/>
          <w:kern w:val="0"/>
          <w:sz w:val="21"/>
          <w:szCs w:val="21"/>
          <w:lang w:val="en-US" w:eastAsia="zh-CN" w:bidi="ar"/>
        </w:rPr>
        <w:t xml:space="preserve">2.发货后务必选择正确的发货方式，填写准确的物流单号和发货件数，及时点击【确认发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货】，确认单据状态为“已发货”才算系统发货完成：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2.1.发货物流/快递如不在系统预设的名单请选【其他】后填写物流公司名称；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2.2.自行送货到仓库门口的请选【直送大门】，物流单号由系统自动生成，不需要手动修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改； </w:t>
      </w:r>
    </w:p>
    <w:p>
      <w:pPr>
        <w:keepNext w:val="0"/>
        <w:keepLines w:val="0"/>
        <w:widowControl/>
        <w:suppressLineNumbers w:val="0"/>
        <w:jc w:val="left"/>
      </w:pPr>
      <w:r>
        <w:rPr>
          <w:rFonts w:hint="eastAsia" w:ascii="宋体" w:hAnsi="宋体" w:eastAsia="宋体" w:cs="宋体"/>
          <w:b/>
          <w:bCs/>
          <w:color w:val="5D5D5D"/>
          <w:kern w:val="0"/>
          <w:sz w:val="20"/>
          <w:szCs w:val="20"/>
          <w:lang w:val="en-US" w:eastAsia="zh-CN" w:bidi="ar"/>
        </w:rPr>
        <w:t>注意：没有送货单号仓库无法收货，仓库可直接拒收退货。</w:t>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val="0"/>
          <w:bCs w:val="0"/>
          <w:color w:val="FF0000"/>
          <w:kern w:val="0"/>
          <w:sz w:val="20"/>
          <w:szCs w:val="20"/>
          <w:lang w:val="en-US" w:eastAsia="zh-CN" w:bidi="ar"/>
        </w:rPr>
        <w:t xml:space="preserve">* </w:t>
      </w:r>
      <w:r>
        <w:rPr>
          <w:rFonts w:hint="eastAsia" w:ascii="宋体" w:hAnsi="宋体" w:eastAsia="宋体" w:cs="宋体"/>
          <w:color w:val="FF0000"/>
          <w:kern w:val="0"/>
          <w:sz w:val="21"/>
          <w:szCs w:val="21"/>
          <w:lang w:val="en-US" w:eastAsia="zh-CN" w:bidi="ar"/>
        </w:rPr>
        <w:t>物流跟踪箱号使用规则：</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1张单--1箱发货 --&gt;使用1个跟踪箱号，外箱贴对应的跟踪箱号；</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1箱发货--多张单 --&gt;使用多个跟踪箱号，外箱任意贴一个跟踪箱号即可（其他放置在箱内的对应单号中）；</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1张单--多箱发货 --&gt;使用多个跟踪箱号，外箱贴对应的跟踪箱号。</w:t>
      </w:r>
      <w:r>
        <w:rPr>
          <w:rFonts w:hint="eastAsia" w:ascii="宋体" w:hAnsi="宋体" w:eastAsia="宋体" w:cs="宋体"/>
          <w:color w:val="FF0000"/>
          <w:kern w:val="0"/>
          <w:sz w:val="21"/>
          <w:szCs w:val="21"/>
          <w:lang w:val="en-US" w:eastAsia="zh-CN" w:bidi="ar"/>
        </w:rPr>
        <w:br w:type="textWrapping"/>
      </w:r>
      <w:r>
        <w:drawing>
          <wp:inline distT="0" distB="0" distL="114300" distR="114300">
            <wp:extent cx="5267960" cy="1203960"/>
            <wp:effectExtent l="0" t="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7960" cy="1203960"/>
                    </a:xfrm>
                    <a:prstGeom prst="rect">
                      <a:avLst/>
                    </a:prstGeom>
                    <a:noFill/>
                    <a:ln>
                      <a:noFill/>
                    </a:ln>
                  </pic:spPr>
                </pic:pic>
              </a:graphicData>
            </a:graphic>
          </wp:inline>
        </w:drawing>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bCs/>
          <w:color w:val="5D5D5D"/>
          <w:kern w:val="0"/>
          <w:sz w:val="26"/>
          <w:szCs w:val="26"/>
          <w:lang w:val="en-US" w:eastAsia="zh-CN" w:bidi="ar"/>
        </w:rPr>
        <w:t xml:space="preserve">四、发货外包装注意事项: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1．货物外包装要用胶布缠好，包装严实，外包装容易破裂的请 360 度缠好，里面产品易变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形的请注意放填充材料如泡沫纸等保护好：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1.1.由于包装不当引起的货物损坏、丢失平台概不负责；</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1.2.对于疑似泡水可能导致质量风险的货物仓库有权直接退货处理；</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t>1.3.产品建议中性包装来货，避免商标/图案等侵权问题，同样不允许印有网址及二维码等厂家信息。</w:t>
      </w:r>
      <w:r>
        <w:rPr>
          <w:rFonts w:hint="eastAsia" w:ascii="宋体" w:hAnsi="宋体" w:eastAsia="宋体" w:cs="宋体"/>
          <w:color w:val="5D5D5D"/>
          <w:kern w:val="0"/>
          <w:sz w:val="21"/>
          <w:szCs w:val="21"/>
          <w:lang w:val="en-US" w:eastAsia="zh-CN" w:bidi="ar"/>
        </w:rPr>
        <w:br w:type="textWrapping"/>
      </w:r>
      <w:r>
        <w:drawing>
          <wp:inline distT="0" distB="0" distL="114300" distR="114300">
            <wp:extent cx="489585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895850" cy="200025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b/>
          <w:bCs/>
          <w:color w:val="5D5D5D"/>
          <w:kern w:val="0"/>
          <w:sz w:val="26"/>
          <w:szCs w:val="26"/>
          <w:lang w:val="en-US" w:eastAsia="zh-CN" w:bidi="ar"/>
        </w:rPr>
        <w:t xml:space="preserve">五、货物外包装必须清楚标明：商户名称+送货单号+箱数+箱号二维码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1.一个纸箱装有多个出货单的要把全部单号列明在外箱上，里面按送货单号分开打包并标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好送货单号，一一对应；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2.一张送货单多个纸箱的请标好序号：如纸箱写上 2/2，并在外箱贴上箱号二维码，若无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外箱箱号二维码，务必在系统登记物流单号；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3.字迹要清晰,不可过分潦草;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4.建议有条件的供应商系统打印箱号二维码贴在外箱，箱内附上出货清单;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5.仓库收货遵循先到先收原则，但是相同批次会优先处理标签及清单齐全的货物；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6.货源直发的货物请务必备注好供应商的账号及出货单号。</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r>
        <w:drawing>
          <wp:inline distT="0" distB="0" distL="114300" distR="114300">
            <wp:extent cx="5218430" cy="3189605"/>
            <wp:effectExtent l="0" t="0" r="127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18430" cy="318960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b/>
          <w:bCs/>
          <w:color w:val="5D5D5D"/>
          <w:kern w:val="0"/>
          <w:sz w:val="26"/>
          <w:szCs w:val="26"/>
          <w:lang w:val="en-US" w:eastAsia="zh-CN" w:bidi="ar"/>
        </w:rPr>
        <w:t xml:space="preserve">六、产品必须标好 SKU 号或拣货码+件数，严禁无包装的裸露产品: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1.如有零散而且品种多的产品，按 SKU 号分开打包好；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1.1.禁止多个 SKU 号产品无任何包装混装在一起；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1.2.无标签混装小于或等于 10 个 SKU，仓库酌情安排收货；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1.3.无标签混装超过 10 个 SKU，仓库可判定为来货不合格；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2.多个一卖的 SKU 必须按卖数单独打包，写好 SKU 号：2.1.如不按卖数打包按不合格退货处理；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3.带有配件的 SKU 要按一份配套装好，如一个门把配 4 个螺丝装在一起；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3.1.如一个袋子标着 5 套，把 5 个门把和 20 个螺丝装在一起，当不合格处理；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4.注意小件产品不要埋藏在填充废料（废报纸、碎布条）里，容易发生漏捡；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5.特殊产品（尖锐，易碎）请在外箱注明。 </w:t>
      </w:r>
      <w:r>
        <w:rPr>
          <w:rFonts w:hint="eastAsia" w:ascii="宋体" w:hAnsi="宋体" w:eastAsia="宋体" w:cs="宋体"/>
          <w:color w:val="5D5D5D"/>
          <w:kern w:val="0"/>
          <w:sz w:val="21"/>
          <w:szCs w:val="21"/>
          <w:lang w:val="en-US" w:eastAsia="zh-CN" w:bidi="ar"/>
        </w:rPr>
        <w:br w:type="textWrapping"/>
      </w:r>
      <w:r>
        <w:drawing>
          <wp:inline distT="0" distB="0" distL="114300" distR="114300">
            <wp:extent cx="4876800" cy="2076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876800" cy="2076450"/>
                    </a:xfrm>
                    <a:prstGeom prst="rect">
                      <a:avLst/>
                    </a:prstGeom>
                    <a:noFill/>
                    <a:ln>
                      <a:noFill/>
                    </a:ln>
                  </pic:spPr>
                </pic:pic>
              </a:graphicData>
            </a:graphic>
          </wp:inline>
        </w:drawing>
      </w:r>
      <w:r>
        <w:br w:type="textWrapping"/>
      </w:r>
      <w:r>
        <w:drawing>
          <wp:inline distT="0" distB="0" distL="114300" distR="114300">
            <wp:extent cx="4455795" cy="3065145"/>
            <wp:effectExtent l="0" t="0" r="190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455795" cy="306514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七、拒收标准：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1.来货产品无任何标注（无送货单号，供应商名称，SKU 号，送货数量在内箱任何一个标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2.产品损坏，影响入库（损坏影响使用，货不对板等）；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3.需要组合产品未进行组合。</w:t>
      </w:r>
      <w:r>
        <w:drawing>
          <wp:inline distT="0" distB="0" distL="114300" distR="114300">
            <wp:extent cx="4307840" cy="4495165"/>
            <wp:effectExtent l="0" t="0" r="1651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307840" cy="4495165"/>
                    </a:xfrm>
                    <a:prstGeom prst="rect">
                      <a:avLst/>
                    </a:prstGeom>
                    <a:noFill/>
                    <a:ln>
                      <a:noFill/>
                    </a:ln>
                  </pic:spPr>
                </pic:pic>
              </a:graphicData>
            </a:graphic>
          </wp:inline>
        </w:drawing>
      </w:r>
      <w:r>
        <w:drawing>
          <wp:inline distT="0" distB="0" distL="114300" distR="114300">
            <wp:extent cx="4095750" cy="26962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095750" cy="2696210"/>
                    </a:xfrm>
                    <a:prstGeom prst="rect">
                      <a:avLst/>
                    </a:prstGeom>
                    <a:noFill/>
                    <a:ln>
                      <a:noFill/>
                    </a:ln>
                  </pic:spPr>
                </pic:pic>
              </a:graphicData>
            </a:graphic>
          </wp:inline>
        </w:drawing>
      </w:r>
      <w:r>
        <w:br w:type="textWrapping"/>
      </w:r>
      <w:r>
        <w:br w:type="textWrapping"/>
      </w:r>
      <w:r>
        <w:rPr>
          <w:rFonts w:hint="eastAsia" w:ascii="宋体" w:hAnsi="宋体" w:eastAsia="宋体" w:cs="宋体"/>
          <w:color w:val="5D5D5D"/>
          <w:kern w:val="0"/>
          <w:sz w:val="21"/>
          <w:szCs w:val="21"/>
          <w:lang w:val="en-US" w:eastAsia="zh-CN" w:bidi="ar"/>
        </w:rPr>
        <w:t xml:space="preserve">为了避免不必要的损失，请各供应商自觉遵守规定。 </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p>
    <w:p>
      <w:pPr>
        <w:keepNext w:val="0"/>
        <w:keepLines w:val="0"/>
        <w:widowControl/>
        <w:suppressLineNumbers w:val="0"/>
        <w:ind w:firstLine="5880" w:firstLineChars="2800"/>
        <w:jc w:val="left"/>
      </w:pPr>
      <w:r>
        <w:rPr>
          <w:rFonts w:hint="eastAsia" w:ascii="宋体" w:hAnsi="宋体" w:eastAsia="宋体" w:cs="宋体"/>
          <w:color w:val="5D5D5D"/>
          <w:kern w:val="0"/>
          <w:sz w:val="21"/>
          <w:szCs w:val="21"/>
          <w:lang w:val="en-US" w:eastAsia="zh-CN" w:bidi="ar"/>
        </w:rPr>
        <w:t xml:space="preserve">UX168 外销服务平台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mZWFkNDAzODRhY2NkN2U3MDZlYTIwN2I5MDUzZmUifQ=="/>
  </w:docVars>
  <w:rsids>
    <w:rsidRoot w:val="5D8E337E"/>
    <w:rsid w:val="022E6257"/>
    <w:rsid w:val="025D3941"/>
    <w:rsid w:val="03131DB0"/>
    <w:rsid w:val="0D2E35AF"/>
    <w:rsid w:val="101E63E7"/>
    <w:rsid w:val="107B68D2"/>
    <w:rsid w:val="250A6257"/>
    <w:rsid w:val="289E73E3"/>
    <w:rsid w:val="2B842393"/>
    <w:rsid w:val="3B691AD2"/>
    <w:rsid w:val="57D32355"/>
    <w:rsid w:val="5D8E337E"/>
    <w:rsid w:val="5DEB0D27"/>
    <w:rsid w:val="7A354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1604</Words>
  <Characters>1730</Characters>
  <Lines>0</Lines>
  <Paragraphs>0</Paragraphs>
  <TotalTime>6</TotalTime>
  <ScaleCrop>false</ScaleCrop>
  <LinksUpToDate>false</LinksUpToDate>
  <CharactersWithSpaces>1814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2023-03-10T03:55:00Z</dcterms:created>
  <dc:creator>WPS_1646798240</dc:creator>
  <cp:lastModifiedBy>WPS_1646798240</cp:lastModifiedBy>
  <dcterms:modified xsi:type="dcterms:W3CDTF">2023-08-15T01:48:34Z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E35B3EB344294C7A9D36423BB123CBDE_13</vt:lpwstr>
  </property>
</Properties>
</file>